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43" w:rsidRDefault="00646043" w:rsidP="00646043">
      <w:pPr>
        <w:spacing w:after="11" w:line="250" w:lineRule="auto"/>
        <w:ind w:left="716" w:right="0"/>
        <w:jc w:val="center"/>
      </w:pPr>
      <w:r>
        <w:rPr>
          <w:b/>
        </w:rPr>
        <w:t>ТЕМА 9.</w:t>
      </w:r>
    </w:p>
    <w:p w:rsidR="00646043" w:rsidRDefault="00646043" w:rsidP="00646043">
      <w:pPr>
        <w:ind w:left="1080" w:right="0"/>
      </w:pPr>
      <w:r>
        <w:rPr>
          <w:b/>
        </w:rPr>
        <w:t>ДОГОВІР ПРОКАТУ. ДОГОВІР НАЙМУ (ОРЕНДИ) ЗЕМЕЛЬНОЇ ДІЛЯНКИ.</w:t>
      </w:r>
    </w:p>
    <w:p w:rsidR="00646043" w:rsidRDefault="00646043" w:rsidP="00646043">
      <w:pPr>
        <w:spacing w:after="11" w:line="250" w:lineRule="auto"/>
        <w:ind w:left="10" w:right="9"/>
        <w:jc w:val="center"/>
      </w:pPr>
      <w:r>
        <w:rPr>
          <w:b/>
        </w:rPr>
        <w:t>ДОГОВІР НАЙМУ БУДІВЛІ АБО ІНШОЇ КАПІТАЛЬНОЇ СПОРУДИ</w:t>
      </w:r>
    </w:p>
    <w:p w:rsidR="00646043" w:rsidRDefault="00646043" w:rsidP="00646043">
      <w:pPr>
        <w:tabs>
          <w:tab w:val="center" w:pos="795"/>
          <w:tab w:val="center" w:pos="2370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0"/>
        </w:rPr>
        <w:t>1.</w:t>
      </w:r>
      <w:r>
        <w:rPr>
          <w:b/>
          <w:sz w:val="20"/>
        </w:rPr>
        <w:tab/>
        <w:t>Питання для обговорення: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 xml:space="preserve">Договір прокату. 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 xml:space="preserve">Предмет договору прокату. 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 xml:space="preserve">Плата за прокат речі. 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 xml:space="preserve">Право наймача на відмову від договору прокату. 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>Договір найму земельної ділянки.</w:t>
      </w:r>
    </w:p>
    <w:p w:rsidR="00646043" w:rsidRDefault="00646043" w:rsidP="00646043">
      <w:pPr>
        <w:numPr>
          <w:ilvl w:val="0"/>
          <w:numId w:val="1"/>
        </w:numPr>
        <w:ind w:right="12" w:hanging="284"/>
      </w:pPr>
      <w:r>
        <w:t xml:space="preserve">Форма договору найму будівлі або іншої капітальної споруди. </w:t>
      </w:r>
    </w:p>
    <w:p w:rsidR="00646043" w:rsidRDefault="00646043" w:rsidP="00646043">
      <w:pPr>
        <w:numPr>
          <w:ilvl w:val="0"/>
          <w:numId w:val="1"/>
        </w:numPr>
        <w:spacing w:after="248"/>
        <w:ind w:right="12" w:hanging="284"/>
      </w:pPr>
      <w:r>
        <w:t xml:space="preserve">Державна реєстрація договору найму будівлі або іншої капітальної споруди. </w:t>
      </w:r>
    </w:p>
    <w:p w:rsidR="00646043" w:rsidRDefault="00646043" w:rsidP="00646043">
      <w:pPr>
        <w:ind w:left="3" w:right="0"/>
      </w:pPr>
      <w:r>
        <w:rPr>
          <w:b/>
        </w:rPr>
        <w:t>Нормативно-правові акти: 2, 3, 6, 7, 17.</w:t>
      </w:r>
    </w:p>
    <w:p w:rsidR="00646043" w:rsidRDefault="00646043" w:rsidP="00646043">
      <w:pPr>
        <w:spacing w:after="242"/>
        <w:ind w:left="3" w:right="0"/>
      </w:pPr>
      <w:r>
        <w:rPr>
          <w:b/>
        </w:rPr>
        <w:t>Рекомендована література: 1-12, 16, 21, 22, 42.</w:t>
      </w:r>
    </w:p>
    <w:p w:rsidR="00646043" w:rsidRDefault="00646043" w:rsidP="00646043">
      <w:pPr>
        <w:ind w:left="715" w:right="22"/>
      </w:pPr>
      <w:r>
        <w:rPr>
          <w:b/>
          <w:i/>
        </w:rPr>
        <w:t>2 Дати відповіді на тести: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Предметом договору найму (оренди) може бути річ:</w:t>
      </w:r>
    </w:p>
    <w:p w:rsidR="00646043" w:rsidRDefault="00646043" w:rsidP="00646043">
      <w:pPr>
        <w:ind w:left="-5" w:right="12"/>
      </w:pPr>
      <w:r>
        <w:t xml:space="preserve">а) </w:t>
      </w:r>
      <w:proofErr w:type="spellStart"/>
      <w:r>
        <w:t>індивідульно</w:t>
      </w:r>
      <w:proofErr w:type="spellEnd"/>
      <w:r>
        <w:t>-визначена і визначена родовими ознаками, споживна і неспоживна;</w:t>
      </w:r>
    </w:p>
    <w:p w:rsidR="00646043" w:rsidRDefault="00646043" w:rsidP="00646043">
      <w:pPr>
        <w:ind w:left="-5" w:right="12"/>
      </w:pPr>
      <w:r>
        <w:t>б) індивідуально-визначена та неспоживна;</w:t>
      </w:r>
    </w:p>
    <w:p w:rsidR="00646043" w:rsidRDefault="00646043" w:rsidP="00646043">
      <w:pPr>
        <w:ind w:left="-5" w:right="12"/>
      </w:pPr>
      <w:r>
        <w:t>в) визначена родовими ознаками та споживна;</w:t>
      </w:r>
    </w:p>
    <w:p w:rsidR="00646043" w:rsidRDefault="00646043" w:rsidP="00646043">
      <w:pPr>
        <w:spacing w:after="242"/>
        <w:ind w:left="-5" w:right="12"/>
      </w:pPr>
      <w:r>
        <w:t>г) визначена родовими ознаками та неспоживна.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Кожна зі сторін договору найму нерухомого майна, укладеного на невизначений строк, може</w:t>
      </w:r>
      <w:r>
        <w:t xml:space="preserve"> </w:t>
      </w:r>
      <w:r>
        <w:t>відмовитися від договору в будь-який час, письмово попередивши про це другу сторону: а) за один місяць;</w:t>
      </w:r>
    </w:p>
    <w:p w:rsidR="00646043" w:rsidRDefault="00646043" w:rsidP="00646043">
      <w:pPr>
        <w:ind w:left="-5" w:right="12"/>
      </w:pPr>
      <w:r>
        <w:t>б) за два місяці;</w:t>
      </w:r>
    </w:p>
    <w:p w:rsidR="00646043" w:rsidRDefault="00646043" w:rsidP="00646043">
      <w:pPr>
        <w:ind w:left="-5" w:right="12"/>
      </w:pPr>
      <w:r>
        <w:t>в) за три місяці;</w:t>
      </w:r>
    </w:p>
    <w:p w:rsidR="00646043" w:rsidRDefault="00646043" w:rsidP="00646043">
      <w:pPr>
        <w:spacing w:after="242"/>
        <w:ind w:left="-5" w:right="12"/>
      </w:pPr>
      <w:r>
        <w:t>г) за п'ять місяців.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 xml:space="preserve">Якщо при укладенні договору найму наймодавець не повідомив наймача про всі права третіх осіб на річ, що передається у </w:t>
      </w:r>
      <w:proofErr w:type="spellStart"/>
      <w:r>
        <w:t>найм</w:t>
      </w:r>
      <w:proofErr w:type="spellEnd"/>
      <w:r>
        <w:t>, наймач має право: а) вимагати розірвання договору з третіми особами;</w:t>
      </w:r>
    </w:p>
    <w:p w:rsidR="00646043" w:rsidRDefault="00646043" w:rsidP="00646043">
      <w:pPr>
        <w:ind w:left="-5" w:right="12"/>
      </w:pPr>
      <w:r>
        <w:t>б) вимагати зменшення розміру плати за користування річчю або розірвання договору та відшкодування збитків;</w:t>
      </w:r>
    </w:p>
    <w:p w:rsidR="00646043" w:rsidRDefault="00646043" w:rsidP="00646043">
      <w:pPr>
        <w:ind w:left="-5" w:right="12"/>
      </w:pPr>
      <w:r>
        <w:t>в) вимагати від третіх осіб укладення з ним договору про право користування цією річчю;</w:t>
      </w:r>
    </w:p>
    <w:p w:rsidR="00646043" w:rsidRDefault="00646043" w:rsidP="00646043">
      <w:pPr>
        <w:spacing w:after="242"/>
        <w:ind w:left="-5" w:right="12"/>
      </w:pPr>
      <w:r>
        <w:t>г) перешкоджати третім особам користуватися цією річчю.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Майно, що надається за договором прокату, використовується для:</w:t>
      </w:r>
    </w:p>
    <w:p w:rsidR="00646043" w:rsidRDefault="00646043" w:rsidP="00646043">
      <w:pPr>
        <w:ind w:left="-5" w:right="12"/>
      </w:pPr>
      <w:r>
        <w:t>а) надання його у безвідплатне користування третій особі;</w:t>
      </w:r>
    </w:p>
    <w:p w:rsidR="00646043" w:rsidRDefault="00646043" w:rsidP="00646043">
      <w:pPr>
        <w:ind w:left="-5" w:right="12"/>
      </w:pPr>
      <w:r>
        <w:t>б) внесення його в якості майнового вкладу в господарські товариства;</w:t>
      </w:r>
    </w:p>
    <w:p w:rsidR="00646043" w:rsidRDefault="00646043" w:rsidP="00646043">
      <w:pPr>
        <w:ind w:left="-5" w:right="12"/>
      </w:pPr>
      <w:r>
        <w:t>в) побутових невиробничих потреб;</w:t>
      </w:r>
    </w:p>
    <w:p w:rsidR="00646043" w:rsidRDefault="00646043" w:rsidP="00646043">
      <w:pPr>
        <w:spacing w:after="242"/>
        <w:ind w:left="-5" w:right="12"/>
      </w:pPr>
      <w:r>
        <w:t xml:space="preserve">г) передання його в </w:t>
      </w:r>
      <w:proofErr w:type="spellStart"/>
      <w:r>
        <w:t>піднайм</w:t>
      </w:r>
      <w:proofErr w:type="spellEnd"/>
      <w:r>
        <w:t xml:space="preserve"> третій особі.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Договір прокату є договором:</w:t>
      </w:r>
    </w:p>
    <w:p w:rsidR="00646043" w:rsidRDefault="00646043" w:rsidP="00646043">
      <w:pPr>
        <w:ind w:left="-5" w:right="12"/>
      </w:pPr>
      <w:r>
        <w:t>а) засновницьким;</w:t>
      </w:r>
    </w:p>
    <w:p w:rsidR="00646043" w:rsidRDefault="00646043" w:rsidP="00646043">
      <w:pPr>
        <w:ind w:left="-5" w:right="12"/>
      </w:pPr>
      <w:r>
        <w:t xml:space="preserve">б) </w:t>
      </w:r>
      <w:proofErr w:type="spellStart"/>
      <w:r>
        <w:t>фідуціарним</w:t>
      </w:r>
      <w:proofErr w:type="spellEnd"/>
      <w:r>
        <w:t>;</w:t>
      </w:r>
    </w:p>
    <w:p w:rsidR="00646043" w:rsidRDefault="00646043" w:rsidP="00646043">
      <w:pPr>
        <w:ind w:left="-5" w:right="12"/>
      </w:pPr>
      <w:r>
        <w:t>в) організаційним;</w:t>
      </w:r>
    </w:p>
    <w:p w:rsidR="00646043" w:rsidRDefault="00646043" w:rsidP="00646043">
      <w:pPr>
        <w:ind w:left="-5" w:right="12"/>
      </w:pPr>
      <w:r>
        <w:t>г) публічним.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Договір найму (оренди) земельної ділянки є договором:</w:t>
      </w:r>
    </w:p>
    <w:p w:rsidR="00646043" w:rsidRDefault="00646043" w:rsidP="00646043">
      <w:pPr>
        <w:ind w:left="-5" w:right="12"/>
      </w:pPr>
      <w:r>
        <w:t xml:space="preserve">а) двостороннім, </w:t>
      </w:r>
      <w:proofErr w:type="spellStart"/>
      <w:r>
        <w:t>консенсуальним</w:t>
      </w:r>
      <w:proofErr w:type="spellEnd"/>
      <w:r>
        <w:t>, відплатним;</w:t>
      </w:r>
    </w:p>
    <w:p w:rsidR="00646043" w:rsidRDefault="00646043" w:rsidP="00646043">
      <w:pPr>
        <w:ind w:left="-5" w:right="12"/>
      </w:pPr>
      <w:r>
        <w:t xml:space="preserve">б) одностороннім, </w:t>
      </w:r>
      <w:proofErr w:type="spellStart"/>
      <w:r>
        <w:t>консенсуальним</w:t>
      </w:r>
      <w:proofErr w:type="spellEnd"/>
      <w:r>
        <w:t>, безвідплатним;</w:t>
      </w:r>
    </w:p>
    <w:p w:rsidR="00646043" w:rsidRDefault="00646043" w:rsidP="00646043">
      <w:pPr>
        <w:ind w:left="-5" w:right="12"/>
      </w:pPr>
      <w:r>
        <w:t xml:space="preserve">в) багатостороннім, </w:t>
      </w:r>
      <w:proofErr w:type="spellStart"/>
      <w:r>
        <w:t>консенсуальним</w:t>
      </w:r>
      <w:proofErr w:type="spellEnd"/>
      <w:r>
        <w:t>, відплатним;</w:t>
      </w:r>
    </w:p>
    <w:p w:rsidR="00646043" w:rsidRDefault="00646043" w:rsidP="00646043">
      <w:pPr>
        <w:spacing w:after="242"/>
        <w:ind w:left="-5" w:right="12"/>
      </w:pPr>
      <w:r>
        <w:t>г) двостороннім, реальним, відплатним.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Договір оренди землі набирає чинності:</w:t>
      </w:r>
    </w:p>
    <w:p w:rsidR="00646043" w:rsidRDefault="00646043" w:rsidP="00646043">
      <w:pPr>
        <w:ind w:left="-5" w:right="12"/>
      </w:pPr>
      <w:r>
        <w:t>а) з моменту досягнення згоди між сторонами по всіх істотних умовах;</w:t>
      </w:r>
    </w:p>
    <w:p w:rsidR="00646043" w:rsidRDefault="00646043" w:rsidP="00646043">
      <w:pPr>
        <w:ind w:left="-5" w:right="12"/>
      </w:pPr>
      <w:r>
        <w:t>б) після підписання договору;</w:t>
      </w:r>
    </w:p>
    <w:p w:rsidR="00646043" w:rsidRDefault="00646043" w:rsidP="00646043">
      <w:pPr>
        <w:ind w:left="-5" w:right="12"/>
      </w:pPr>
      <w:r>
        <w:t>в) після нотаріального посвідчення договору;</w:t>
      </w:r>
    </w:p>
    <w:p w:rsidR="00646043" w:rsidRDefault="00646043" w:rsidP="00646043">
      <w:pPr>
        <w:spacing w:after="242"/>
        <w:ind w:left="-5" w:right="12"/>
      </w:pPr>
      <w:r>
        <w:lastRenderedPageBreak/>
        <w:t>г) після державної реєстрації договору.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Строк дії договору оренди землі визначається за згодою сторін, але не може перевищувати: а) 5 років;</w:t>
      </w:r>
    </w:p>
    <w:p w:rsidR="00646043" w:rsidRDefault="00646043" w:rsidP="00646043">
      <w:pPr>
        <w:ind w:left="-5" w:right="12"/>
      </w:pPr>
      <w:r>
        <w:t>б) 25 років;</w:t>
      </w:r>
    </w:p>
    <w:p w:rsidR="00646043" w:rsidRDefault="00646043" w:rsidP="00646043">
      <w:pPr>
        <w:ind w:left="-5" w:right="12"/>
      </w:pPr>
      <w:r>
        <w:t>в) 50 років;</w:t>
      </w:r>
    </w:p>
    <w:p w:rsidR="00646043" w:rsidRDefault="00646043" w:rsidP="00646043">
      <w:pPr>
        <w:spacing w:after="242"/>
        <w:ind w:left="-5" w:right="12"/>
      </w:pPr>
      <w:r>
        <w:t>г) 100 років.</w:t>
      </w:r>
    </w:p>
    <w:p w:rsidR="00646043" w:rsidRDefault="00646043" w:rsidP="00646043">
      <w:pPr>
        <w:numPr>
          <w:ilvl w:val="0"/>
          <w:numId w:val="2"/>
        </w:numPr>
        <w:spacing w:after="3" w:line="240" w:lineRule="auto"/>
        <w:ind w:right="12" w:hanging="220"/>
      </w:pPr>
      <w:r>
        <w:t>У випадку, коли наймодавець зобов'язується передати наймачеві за плату у тимчасове володіння та користування будівлю або іншу капітальну споруду договір найму є: а) реальним;</w:t>
      </w:r>
    </w:p>
    <w:p w:rsidR="00646043" w:rsidRDefault="00646043" w:rsidP="00646043">
      <w:pPr>
        <w:ind w:left="-5" w:right="12"/>
      </w:pPr>
      <w:r>
        <w:t>б) публічним;</w:t>
      </w:r>
    </w:p>
    <w:p w:rsidR="00646043" w:rsidRDefault="00646043" w:rsidP="00646043">
      <w:pPr>
        <w:ind w:left="-5" w:right="12"/>
      </w:pPr>
      <w:r>
        <w:t xml:space="preserve">в) </w:t>
      </w:r>
      <w:proofErr w:type="spellStart"/>
      <w:r>
        <w:t>консенсуальним</w:t>
      </w:r>
      <w:proofErr w:type="spellEnd"/>
      <w:r>
        <w:t>;</w:t>
      </w:r>
    </w:p>
    <w:p w:rsidR="00646043" w:rsidRDefault="00646043" w:rsidP="00646043">
      <w:pPr>
        <w:spacing w:after="242"/>
        <w:ind w:left="-5" w:right="12"/>
      </w:pPr>
      <w:r>
        <w:t>г) алеаторним.</w:t>
      </w:r>
    </w:p>
    <w:p w:rsidR="00646043" w:rsidRDefault="00646043" w:rsidP="00646043">
      <w:pPr>
        <w:numPr>
          <w:ilvl w:val="0"/>
          <w:numId w:val="2"/>
        </w:numPr>
        <w:ind w:right="12" w:hanging="220"/>
      </w:pPr>
      <w:r>
        <w:t>Договір найму будівлі або іншої капітальної споруди, укладений строком на один рік і більше, укладається у формі:</w:t>
      </w:r>
    </w:p>
    <w:p w:rsidR="00646043" w:rsidRDefault="00646043" w:rsidP="00646043">
      <w:pPr>
        <w:ind w:left="-5" w:right="12"/>
      </w:pPr>
      <w:r>
        <w:t>а) простій письмовій;</w:t>
      </w:r>
    </w:p>
    <w:p w:rsidR="00646043" w:rsidRDefault="00646043" w:rsidP="00646043">
      <w:pPr>
        <w:ind w:left="-5" w:right="12"/>
      </w:pPr>
      <w:r>
        <w:t>б) письмовій нотаріально посвідченій;</w:t>
      </w:r>
    </w:p>
    <w:p w:rsidR="00646043" w:rsidRDefault="00646043" w:rsidP="00646043">
      <w:pPr>
        <w:ind w:left="-5" w:right="12"/>
      </w:pPr>
      <w:r>
        <w:t>в) письмовій і підлягає державній реєстрації;</w:t>
      </w:r>
    </w:p>
    <w:p w:rsidR="00646043" w:rsidRDefault="00646043" w:rsidP="00646043">
      <w:pPr>
        <w:ind w:left="-5" w:right="12"/>
      </w:pPr>
      <w:r>
        <w:t>г) погодженій сторонами договору.</w:t>
      </w:r>
    </w:p>
    <w:p w:rsidR="00646043" w:rsidRDefault="00646043" w:rsidP="00646043">
      <w:pPr>
        <w:numPr>
          <w:ilvl w:val="1"/>
          <w:numId w:val="3"/>
        </w:numPr>
        <w:ind w:right="22" w:firstLine="540"/>
      </w:pPr>
      <w:r>
        <w:rPr>
          <w:b/>
          <w:i/>
        </w:rPr>
        <w:t>Проаналізуйте ст.789,797 та 762 Цивільного кодексу України як трактується плата за користування майном?</w:t>
      </w:r>
    </w:p>
    <w:p w:rsidR="00646043" w:rsidRDefault="00646043" w:rsidP="00646043">
      <w:pPr>
        <w:numPr>
          <w:ilvl w:val="1"/>
          <w:numId w:val="3"/>
        </w:numPr>
        <w:ind w:right="22" w:firstLine="540"/>
      </w:pPr>
      <w:r>
        <w:rPr>
          <w:b/>
          <w:i/>
        </w:rPr>
        <w:t>Розв’язати задачу:</w:t>
      </w:r>
    </w:p>
    <w:p w:rsidR="00646043" w:rsidRDefault="00646043" w:rsidP="00646043">
      <w:pPr>
        <w:ind w:left="-15" w:right="12" w:firstLine="708"/>
      </w:pPr>
      <w:r>
        <w:t>Руденко уклав з Косенко договір майнового найму, відповідно до якого Косенко передав Руденко свій гараж для користування. Договір було укладено на 3 роки. Руденко орендував гараж для утримання у ньому своєї автомашини. Для цієї мети він відповідним чином  до</w:t>
      </w:r>
      <w:r>
        <w:t>о</w:t>
      </w:r>
      <w:r>
        <w:t>бладнав гараж утепливши його.</w:t>
      </w:r>
    </w:p>
    <w:p w:rsidR="00646043" w:rsidRDefault="00646043" w:rsidP="00646043">
      <w:pPr>
        <w:spacing w:after="269"/>
        <w:ind w:left="-15" w:right="12" w:firstLine="706"/>
      </w:pPr>
      <w:r>
        <w:t xml:space="preserve">Через 1 рік Косенко продав будинок разом із гаражем Гребеневу. </w:t>
      </w:r>
      <w:proofErr w:type="spellStart"/>
      <w:r>
        <w:t>Гребнев</w:t>
      </w:r>
      <w:proofErr w:type="spellEnd"/>
      <w:r>
        <w:t xml:space="preserve"> став вимагати від Руденка, щоб він негайно звільнив гараж, тому що гараж потрібен йому самому. Руденко відмовився звільнити гараж і став вимагати від </w:t>
      </w:r>
      <w:proofErr w:type="spellStart"/>
      <w:r>
        <w:t>Гребнева</w:t>
      </w:r>
      <w:proofErr w:type="spellEnd"/>
      <w:r>
        <w:t xml:space="preserve"> відшкодування витрат на переобладнання гаража у сумі 1200 грн. </w:t>
      </w:r>
      <w:proofErr w:type="spellStart"/>
      <w:r>
        <w:t>Гребнев</w:t>
      </w:r>
      <w:proofErr w:type="spellEnd"/>
      <w:r>
        <w:t xml:space="preserve"> відмовився відшкодовувати витрати. </w:t>
      </w:r>
      <w:r>
        <w:rPr>
          <w:i/>
        </w:rPr>
        <w:t>Яким чином необхідно вирішити спір?</w:t>
      </w:r>
    </w:p>
    <w:p w:rsidR="00646043" w:rsidRDefault="00646043" w:rsidP="00646043">
      <w:pPr>
        <w:numPr>
          <w:ilvl w:val="1"/>
          <w:numId w:val="3"/>
        </w:numPr>
        <w:ind w:right="22" w:firstLine="540"/>
      </w:pPr>
      <w:r>
        <w:rPr>
          <w:b/>
          <w:i/>
        </w:rPr>
        <w:t>Складіть проект договору майнового найму(оренди):</w:t>
      </w:r>
    </w:p>
    <w:p w:rsidR="00646043" w:rsidRDefault="00646043" w:rsidP="00646043">
      <w:pPr>
        <w:ind w:left="730" w:right="12"/>
      </w:pPr>
      <w:r>
        <w:t xml:space="preserve">складського приміщення магазину ”Смерічка”, що належить приватному підприємцю Д., </w:t>
      </w:r>
    </w:p>
    <w:p w:rsidR="00646043" w:rsidRDefault="00646043" w:rsidP="00646043">
      <w:pPr>
        <w:spacing w:after="264"/>
        <w:ind w:left="-5" w:right="12"/>
      </w:pPr>
      <w:r>
        <w:t>для потреб аптеки на невизначений строк.</w:t>
      </w:r>
    </w:p>
    <w:p w:rsidR="00646043" w:rsidRDefault="00646043" w:rsidP="00646043">
      <w:pPr>
        <w:numPr>
          <w:ilvl w:val="1"/>
          <w:numId w:val="3"/>
        </w:numPr>
        <w:spacing w:after="542"/>
        <w:ind w:right="22" w:firstLine="540"/>
      </w:pPr>
      <w:r>
        <w:rPr>
          <w:b/>
          <w:i/>
        </w:rPr>
        <w:t>Витягнути з реєстру судове рішення № 53063915 від 17.12.15 і опрацювати його.</w:t>
      </w:r>
    </w:p>
    <w:p w:rsidR="00646043" w:rsidRDefault="00646043" w:rsidP="00646043">
      <w:pPr>
        <w:spacing w:after="11" w:line="250" w:lineRule="auto"/>
        <w:ind w:left="10" w:right="8"/>
        <w:jc w:val="center"/>
      </w:pPr>
      <w:r>
        <w:rPr>
          <w:b/>
        </w:rPr>
        <w:t xml:space="preserve">ТЕМА 10. ДОГОВІР НАЙМУ (ОРЕНДИ) ТРАНСПОРТНОГО ЗАСОБУ. </w:t>
      </w:r>
    </w:p>
    <w:p w:rsidR="00646043" w:rsidRDefault="00646043" w:rsidP="00646043">
      <w:pPr>
        <w:spacing w:after="223" w:line="250" w:lineRule="auto"/>
        <w:ind w:left="10" w:right="5"/>
        <w:jc w:val="center"/>
      </w:pPr>
      <w:r>
        <w:rPr>
          <w:b/>
        </w:rPr>
        <w:t>ДОГОВІР ЛІЗИНГУ. ДОГОВІР ПОЗИЧКИ</w:t>
      </w:r>
    </w:p>
    <w:p w:rsidR="00646043" w:rsidRDefault="00646043" w:rsidP="00646043">
      <w:pPr>
        <w:numPr>
          <w:ilvl w:val="1"/>
          <w:numId w:val="2"/>
        </w:numPr>
        <w:spacing w:after="3" w:line="259" w:lineRule="auto"/>
        <w:ind w:right="11" w:hanging="696"/>
        <w:jc w:val="left"/>
      </w:pPr>
      <w:r>
        <w:rPr>
          <w:b/>
          <w:sz w:val="20"/>
        </w:rPr>
        <w:t>Питання для обговорення: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Предмет договору найму. 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Форма договору найму транспортного засобу. 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>Страхування транспортного засобу.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Правові наслідки пошкодження транспортного засобу. 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Особливості найму транспортного засобу з </w:t>
      </w:r>
      <w:proofErr w:type="spellStart"/>
      <w:r>
        <w:t>екіпажем</w:t>
      </w:r>
      <w:proofErr w:type="spellEnd"/>
      <w:r>
        <w:t xml:space="preserve">, який його обслуговує. 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Договір лізингу. </w:t>
      </w:r>
    </w:p>
    <w:p w:rsidR="00646043" w:rsidRDefault="00646043" w:rsidP="00646043">
      <w:pPr>
        <w:numPr>
          <w:ilvl w:val="2"/>
          <w:numId w:val="2"/>
        </w:numPr>
        <w:ind w:right="12" w:hanging="360"/>
      </w:pPr>
      <w:r>
        <w:t xml:space="preserve">Предмет договору лізингу. </w:t>
      </w:r>
    </w:p>
    <w:p w:rsidR="00646043" w:rsidRDefault="00646043" w:rsidP="00646043">
      <w:pPr>
        <w:numPr>
          <w:ilvl w:val="2"/>
          <w:numId w:val="2"/>
        </w:numPr>
        <w:spacing w:after="248"/>
        <w:ind w:right="12" w:hanging="360"/>
      </w:pPr>
      <w:r>
        <w:t xml:space="preserve">Договір позички. </w:t>
      </w:r>
    </w:p>
    <w:p w:rsidR="00646043" w:rsidRDefault="00646043" w:rsidP="00646043">
      <w:pPr>
        <w:ind w:left="3" w:right="0"/>
      </w:pPr>
      <w:r>
        <w:rPr>
          <w:b/>
        </w:rPr>
        <w:t>Нормативно-правові акти: 2, 3, 6.</w:t>
      </w:r>
    </w:p>
    <w:p w:rsidR="00646043" w:rsidRDefault="00646043" w:rsidP="00646043">
      <w:pPr>
        <w:ind w:left="3" w:right="0"/>
      </w:pPr>
      <w:r>
        <w:rPr>
          <w:b/>
        </w:rPr>
        <w:t>Рекомендована література: 1-12, 16, 21, 33,34.</w:t>
      </w:r>
    </w:p>
    <w:p w:rsidR="00646043" w:rsidRDefault="00646043" w:rsidP="00646043">
      <w:pPr>
        <w:numPr>
          <w:ilvl w:val="1"/>
          <w:numId w:val="2"/>
        </w:numPr>
        <w:ind w:right="11" w:hanging="696"/>
        <w:jc w:val="left"/>
      </w:pPr>
      <w:r>
        <w:rPr>
          <w:b/>
          <w:i/>
        </w:rPr>
        <w:t>Дати відповіді на тести:</w:t>
      </w:r>
    </w:p>
    <w:p w:rsidR="00646043" w:rsidRDefault="00646043" w:rsidP="00646043">
      <w:pPr>
        <w:numPr>
          <w:ilvl w:val="0"/>
          <w:numId w:val="4"/>
        </w:numPr>
        <w:ind w:right="389" w:hanging="220"/>
        <w:jc w:val="left"/>
      </w:pPr>
      <w:r>
        <w:t>Договір найму транспортного засобу за участю фізичної особи укладається у формі: а) усній;</w:t>
      </w:r>
    </w:p>
    <w:p w:rsidR="00646043" w:rsidRDefault="00646043" w:rsidP="00646043">
      <w:pPr>
        <w:ind w:left="-5" w:right="12"/>
      </w:pPr>
      <w:r>
        <w:t>б) простій письмовій;</w:t>
      </w:r>
    </w:p>
    <w:p w:rsidR="00646043" w:rsidRDefault="00646043" w:rsidP="00646043">
      <w:pPr>
        <w:ind w:left="-5" w:right="12"/>
      </w:pPr>
      <w:r>
        <w:lastRenderedPageBreak/>
        <w:t>в) письмовій нотаріально посвідченій;</w:t>
      </w:r>
    </w:p>
    <w:p w:rsidR="00646043" w:rsidRDefault="00646043" w:rsidP="00646043">
      <w:pPr>
        <w:spacing w:after="242"/>
        <w:ind w:left="-5" w:right="12"/>
      </w:pPr>
      <w:r>
        <w:t>г) письмовій і підлягає державній реєстрації.</w:t>
      </w:r>
    </w:p>
    <w:p w:rsidR="00646043" w:rsidRDefault="00646043" w:rsidP="00646043">
      <w:pPr>
        <w:numPr>
          <w:ilvl w:val="0"/>
          <w:numId w:val="4"/>
        </w:numPr>
        <w:ind w:right="389" w:hanging="220"/>
        <w:jc w:val="left"/>
      </w:pPr>
      <w:r>
        <w:t xml:space="preserve">Витрати, пов'язані з експлуатацією транспортного засобу, зданого в </w:t>
      </w:r>
      <w:proofErr w:type="spellStart"/>
      <w:r>
        <w:t>найм</w:t>
      </w:r>
      <w:proofErr w:type="spellEnd"/>
      <w:r>
        <w:t xml:space="preserve"> без екіпажу несе: а) наймодавець, в силу закону;</w:t>
      </w:r>
    </w:p>
    <w:p w:rsidR="00646043" w:rsidRDefault="00646043" w:rsidP="00646043">
      <w:pPr>
        <w:ind w:left="-5" w:right="12"/>
      </w:pPr>
      <w:r>
        <w:t>б) наймач;</w:t>
      </w:r>
    </w:p>
    <w:p w:rsidR="00646043" w:rsidRDefault="00646043" w:rsidP="00646043">
      <w:pPr>
        <w:ind w:left="-5" w:right="12"/>
      </w:pPr>
      <w:r>
        <w:t>в) наймодавець, якщо інше не передбачено договором;</w:t>
      </w:r>
    </w:p>
    <w:p w:rsidR="00646043" w:rsidRDefault="00646043" w:rsidP="00646043">
      <w:pPr>
        <w:spacing w:after="242"/>
        <w:ind w:left="-5" w:right="12"/>
      </w:pPr>
      <w:r>
        <w:t>г) наймач і наймодавець солідарно.</w:t>
      </w:r>
    </w:p>
    <w:p w:rsidR="00646043" w:rsidRDefault="00646043" w:rsidP="00646043">
      <w:pPr>
        <w:numPr>
          <w:ilvl w:val="0"/>
          <w:numId w:val="4"/>
        </w:numPr>
        <w:spacing w:after="3" w:line="240" w:lineRule="auto"/>
        <w:ind w:right="389" w:hanging="220"/>
        <w:jc w:val="left"/>
      </w:pPr>
      <w:r>
        <w:t>Наймач у межах здійснення експлуатації транспортного засобу має право укладати з третіми особами договори перевезення та інші договори: а) тільки зі згоди наймодавця;</w:t>
      </w:r>
    </w:p>
    <w:p w:rsidR="00646043" w:rsidRDefault="00646043" w:rsidP="00646043">
      <w:pPr>
        <w:ind w:left="-5" w:right="12"/>
      </w:pPr>
      <w:r>
        <w:t>б) за домовленістю сторін;</w:t>
      </w:r>
    </w:p>
    <w:p w:rsidR="00646043" w:rsidRDefault="00646043" w:rsidP="00646043">
      <w:pPr>
        <w:ind w:left="-5" w:right="12"/>
      </w:pPr>
      <w:r>
        <w:t>в) без згоди наймодавця;</w:t>
      </w:r>
    </w:p>
    <w:p w:rsidR="00646043" w:rsidRDefault="00646043" w:rsidP="00646043">
      <w:pPr>
        <w:spacing w:after="242"/>
        <w:ind w:left="-5" w:right="12"/>
      </w:pPr>
      <w:r>
        <w:t>г) тільки з письмової згоди наймодавця.</w:t>
      </w:r>
    </w:p>
    <w:p w:rsidR="00646043" w:rsidRDefault="00646043" w:rsidP="00646043">
      <w:pPr>
        <w:numPr>
          <w:ilvl w:val="0"/>
          <w:numId w:val="4"/>
        </w:numPr>
        <w:spacing w:after="3" w:line="240" w:lineRule="auto"/>
        <w:ind w:right="389" w:hanging="220"/>
        <w:jc w:val="left"/>
      </w:pPr>
      <w:r>
        <w:t>Обов'язок страхувати транспортний засіб за договором найму транспортного засобу покладається на: а) наймодавця;</w:t>
      </w:r>
    </w:p>
    <w:p w:rsidR="00646043" w:rsidRDefault="00646043" w:rsidP="00646043">
      <w:pPr>
        <w:ind w:left="-5" w:right="12"/>
      </w:pPr>
      <w:r>
        <w:t>б) наймача завжди;</w:t>
      </w:r>
    </w:p>
    <w:p w:rsidR="00646043" w:rsidRDefault="00646043" w:rsidP="00646043">
      <w:pPr>
        <w:ind w:left="-5" w:right="12"/>
      </w:pPr>
      <w:r>
        <w:t>в) наймача, якщо інше не передбачено договором;</w:t>
      </w:r>
    </w:p>
    <w:p w:rsidR="00646043" w:rsidRDefault="00646043" w:rsidP="00646043">
      <w:pPr>
        <w:spacing w:after="242"/>
        <w:ind w:left="-5" w:right="12"/>
      </w:pPr>
      <w:r>
        <w:t>г) наймача, в силу закону.</w:t>
      </w:r>
    </w:p>
    <w:p w:rsidR="00646043" w:rsidRDefault="00646043" w:rsidP="00646043">
      <w:pPr>
        <w:numPr>
          <w:ilvl w:val="0"/>
          <w:numId w:val="4"/>
        </w:numPr>
        <w:spacing w:after="3" w:line="240" w:lineRule="auto"/>
        <w:ind w:right="389" w:hanging="220"/>
        <w:jc w:val="left"/>
      </w:pPr>
      <w:r>
        <w:t xml:space="preserve">У випадку, коли лізингодавець зобов'язується передати майно у користування </w:t>
      </w:r>
      <w:proofErr w:type="spellStart"/>
      <w:r>
        <w:t>лізингоодержувачеві</w:t>
      </w:r>
      <w:proofErr w:type="spellEnd"/>
      <w:r>
        <w:t xml:space="preserve"> договір лізингу є: а) публічним;</w:t>
      </w:r>
    </w:p>
    <w:p w:rsidR="00646043" w:rsidRDefault="00646043" w:rsidP="00646043">
      <w:pPr>
        <w:ind w:left="-5" w:right="12"/>
      </w:pPr>
      <w:r>
        <w:t xml:space="preserve">б) </w:t>
      </w:r>
      <w:proofErr w:type="spellStart"/>
      <w:r>
        <w:t>консенсуальним</w:t>
      </w:r>
      <w:proofErr w:type="spellEnd"/>
      <w:r>
        <w:t>;</w:t>
      </w:r>
    </w:p>
    <w:p w:rsidR="00646043" w:rsidRDefault="00646043" w:rsidP="00646043">
      <w:pPr>
        <w:ind w:left="-5" w:right="12"/>
      </w:pPr>
      <w:r>
        <w:t>в) алеаторним;</w:t>
      </w:r>
    </w:p>
    <w:p w:rsidR="00646043" w:rsidRDefault="00646043" w:rsidP="00646043">
      <w:pPr>
        <w:spacing w:after="242"/>
        <w:ind w:left="-5" w:right="12"/>
      </w:pPr>
      <w:r>
        <w:t>г) реальним.</w:t>
      </w:r>
    </w:p>
    <w:p w:rsidR="00646043" w:rsidRDefault="00646043" w:rsidP="00646043">
      <w:pPr>
        <w:numPr>
          <w:ilvl w:val="0"/>
          <w:numId w:val="4"/>
        </w:numPr>
        <w:ind w:right="389" w:hanging="220"/>
        <w:jc w:val="left"/>
      </w:pPr>
      <w:r>
        <w:t>Предметом договору лізингу може бути:</w:t>
      </w:r>
    </w:p>
    <w:p w:rsidR="00646043" w:rsidRDefault="00646043" w:rsidP="00646043">
      <w:pPr>
        <w:ind w:left="-5" w:right="12"/>
      </w:pPr>
      <w:r>
        <w:t>а) неспоживна річ, визначена індивідуальними та родовими ознаками;</w:t>
      </w:r>
    </w:p>
    <w:p w:rsidR="00646043" w:rsidRDefault="00646043" w:rsidP="00646043">
      <w:pPr>
        <w:ind w:left="-5" w:right="12"/>
      </w:pPr>
      <w:r>
        <w:t>б) споживна річ, визначена родовими ознаками;</w:t>
      </w:r>
    </w:p>
    <w:p w:rsidR="00646043" w:rsidRDefault="00646043" w:rsidP="00646043">
      <w:pPr>
        <w:ind w:left="-5" w:right="12"/>
      </w:pPr>
      <w:r>
        <w:t>в) річ, визначена індивідуальними та родовими ознаками та віднесена відповідно до законодавства до основних фондів;</w:t>
      </w:r>
    </w:p>
    <w:p w:rsidR="00646043" w:rsidRDefault="00646043" w:rsidP="00646043">
      <w:pPr>
        <w:spacing w:after="245"/>
        <w:ind w:left="-5" w:right="12"/>
      </w:pPr>
      <w:r>
        <w:t>г) неспоживна річ, визначена індивідуальними ознаками та віднесена відповідно до законодавства до основних фондів.</w:t>
      </w:r>
    </w:p>
    <w:p w:rsidR="00646043" w:rsidRDefault="00646043" w:rsidP="00646043">
      <w:pPr>
        <w:numPr>
          <w:ilvl w:val="0"/>
          <w:numId w:val="4"/>
        </w:numPr>
        <w:spacing w:after="3" w:line="240" w:lineRule="auto"/>
        <w:ind w:right="389" w:hanging="220"/>
        <w:jc w:val="left"/>
      </w:pPr>
      <w:r>
        <w:t>Ризик випадкового знищення або випадкового пошкодження предмета договору лізингу, якщо інше не встановлено договором, несе: а) продавець (постачальник);</w:t>
      </w:r>
    </w:p>
    <w:p w:rsidR="00646043" w:rsidRDefault="00646043" w:rsidP="00646043">
      <w:pPr>
        <w:ind w:left="-5" w:right="12"/>
      </w:pPr>
      <w:r>
        <w:t xml:space="preserve">б) </w:t>
      </w:r>
      <w:proofErr w:type="spellStart"/>
      <w:r>
        <w:t>лізингоодержувач</w:t>
      </w:r>
      <w:proofErr w:type="spellEnd"/>
      <w:r>
        <w:t>;</w:t>
      </w:r>
    </w:p>
    <w:p w:rsidR="00646043" w:rsidRDefault="00646043" w:rsidP="00646043">
      <w:pPr>
        <w:ind w:left="-5" w:right="12"/>
      </w:pPr>
      <w:r>
        <w:t>в) лізингодавець;</w:t>
      </w:r>
    </w:p>
    <w:p w:rsidR="00646043" w:rsidRDefault="00646043" w:rsidP="00646043">
      <w:pPr>
        <w:spacing w:after="242"/>
        <w:ind w:left="-5" w:right="12"/>
      </w:pPr>
      <w:r>
        <w:t xml:space="preserve">г) лізингодавець та </w:t>
      </w:r>
      <w:proofErr w:type="spellStart"/>
      <w:r>
        <w:t>лізингоодержувач</w:t>
      </w:r>
      <w:proofErr w:type="spellEnd"/>
      <w:r>
        <w:t xml:space="preserve"> у рівних частках.</w:t>
      </w:r>
    </w:p>
    <w:p w:rsidR="00646043" w:rsidRDefault="00646043" w:rsidP="00646043">
      <w:pPr>
        <w:numPr>
          <w:ilvl w:val="0"/>
          <w:numId w:val="4"/>
        </w:numPr>
        <w:ind w:right="389" w:hanging="220"/>
        <w:jc w:val="left"/>
      </w:pPr>
      <w:r>
        <w:t>Істотними умовами договору лізингу є:</w:t>
      </w:r>
    </w:p>
    <w:p w:rsidR="00646043" w:rsidRDefault="00646043" w:rsidP="00646043">
      <w:pPr>
        <w:ind w:left="-5" w:right="12"/>
      </w:pPr>
      <w:r>
        <w:t>а) предмет лізингу та строк лізингу;</w:t>
      </w:r>
    </w:p>
    <w:p w:rsidR="00646043" w:rsidRDefault="00646043" w:rsidP="00646043">
      <w:pPr>
        <w:ind w:left="-5" w:right="12"/>
      </w:pPr>
      <w:r>
        <w:t>б) предмет та розмір лізингових платежів;</w:t>
      </w:r>
    </w:p>
    <w:p w:rsidR="00646043" w:rsidRDefault="00646043" w:rsidP="00646043">
      <w:pPr>
        <w:ind w:left="-5" w:right="12"/>
      </w:pPr>
      <w:r>
        <w:t>в) строк та розмір лізингових платежів;</w:t>
      </w:r>
    </w:p>
    <w:p w:rsidR="00646043" w:rsidRDefault="00646043" w:rsidP="00646043">
      <w:pPr>
        <w:spacing w:after="269"/>
        <w:ind w:left="-5" w:right="12"/>
      </w:pPr>
      <w:r>
        <w:t>г) предмет, строк лізингу, розмір лізингових платежів та інші умови, щодо яких за заявою хоча б однієї із сторін має бути досягнуто згоди.</w:t>
      </w:r>
    </w:p>
    <w:p w:rsidR="00646043" w:rsidRDefault="00646043" w:rsidP="00646043">
      <w:pPr>
        <w:numPr>
          <w:ilvl w:val="3"/>
          <w:numId w:val="5"/>
        </w:numPr>
        <w:ind w:right="22" w:firstLine="708"/>
      </w:pPr>
      <w:r>
        <w:rPr>
          <w:b/>
          <w:i/>
        </w:rPr>
        <w:t>Порівняйте договір лізингу з кредитним договором, договором купівлі-продажу у розстрочку, із загальними положеннями про договір найму (оренди):</w:t>
      </w:r>
    </w:p>
    <w:p w:rsidR="00646043" w:rsidRDefault="00646043" w:rsidP="00646043">
      <w:pPr>
        <w:numPr>
          <w:ilvl w:val="3"/>
          <w:numId w:val="5"/>
        </w:numPr>
        <w:ind w:right="22" w:firstLine="708"/>
      </w:pPr>
      <w:r>
        <w:rPr>
          <w:b/>
          <w:i/>
        </w:rPr>
        <w:t>Розв’язати задачу:</w:t>
      </w:r>
    </w:p>
    <w:p w:rsidR="00646043" w:rsidRDefault="00646043" w:rsidP="00646043">
      <w:pPr>
        <w:ind w:left="-15" w:right="12" w:firstLine="708"/>
      </w:pPr>
      <w:r>
        <w:t xml:space="preserve">У травні 2019 року Третьякова пред’явила позов до Дружка про визнання договору лізингу дійсним. Посилалась на те, що між нею та відповідачем була досягнута домовленість щодо передачі йому у лізинг терміном на 30 місяців легкового автомобіля марки </w:t>
      </w:r>
      <w:proofErr w:type="spellStart"/>
      <w:r>
        <w:t>Тайота</w:t>
      </w:r>
      <w:proofErr w:type="spellEnd"/>
      <w:r>
        <w:t xml:space="preserve"> </w:t>
      </w:r>
      <w:proofErr w:type="spellStart"/>
      <w:r>
        <w:t>Яріс</w:t>
      </w:r>
      <w:proofErr w:type="spellEnd"/>
      <w:r>
        <w:t>, про що 20 лютого 2019 року підписано відповідний договір. У цей же день відповідачу було передано автомобіль, підписано акт його передачі, узгоджено графік та розмір сплати лізингових платежів. Проте посвідчити вказаний договір у нотаріальній конторі відповідач відмовився.</w:t>
      </w:r>
    </w:p>
    <w:p w:rsidR="00646043" w:rsidRDefault="00646043" w:rsidP="00646043">
      <w:pPr>
        <w:ind w:left="-15" w:right="12" w:firstLine="706"/>
      </w:pPr>
      <w:r>
        <w:lastRenderedPageBreak/>
        <w:t>Позивач Третьякова вважає, що відповідач безпідставно відмовився від нотаріального посвідчення договору лізингу, який в основному виконаний обома сторонами, тому просила визнати його дійсним.</w:t>
      </w:r>
    </w:p>
    <w:p w:rsidR="00646043" w:rsidRDefault="00646043" w:rsidP="00646043">
      <w:pPr>
        <w:spacing w:after="264" w:line="250" w:lineRule="auto"/>
        <w:ind w:left="715" w:right="21"/>
      </w:pPr>
      <w:r>
        <w:rPr>
          <w:i/>
        </w:rPr>
        <w:t>Чи буде такий договір визнаний дійсним? Яка форма договору лізингу?</w:t>
      </w:r>
    </w:p>
    <w:p w:rsidR="00646043" w:rsidRDefault="00646043" w:rsidP="00646043">
      <w:pPr>
        <w:numPr>
          <w:ilvl w:val="3"/>
          <w:numId w:val="5"/>
        </w:numPr>
        <w:ind w:right="22" w:firstLine="708"/>
      </w:pPr>
      <w:r>
        <w:rPr>
          <w:b/>
          <w:i/>
        </w:rPr>
        <w:t>Зазначити недоліки у запропонованому проекті договору найму(оренди) транспортного засобу.</w:t>
      </w:r>
    </w:p>
    <w:p w:rsidR="00646043" w:rsidRDefault="00646043" w:rsidP="00646043">
      <w:pPr>
        <w:spacing w:after="11" w:line="250" w:lineRule="auto"/>
        <w:ind w:left="10" w:right="5"/>
        <w:jc w:val="center"/>
      </w:pPr>
      <w:r>
        <w:rPr>
          <w:b/>
        </w:rPr>
        <w:t>Договір оренди автомобіля</w:t>
      </w:r>
    </w:p>
    <w:p w:rsidR="00646043" w:rsidRDefault="00646043" w:rsidP="00646043">
      <w:pPr>
        <w:spacing w:after="242"/>
        <w:ind w:left="659" w:right="0"/>
        <w:jc w:val="center"/>
      </w:pPr>
      <w:r>
        <w:t xml:space="preserve">Київ “____” ____________ 200___р. </w:t>
      </w:r>
    </w:p>
    <w:p w:rsidR="00646043" w:rsidRDefault="00646043" w:rsidP="00646043">
      <w:pPr>
        <w:spacing w:after="11" w:line="250" w:lineRule="auto"/>
        <w:ind w:left="10" w:right="59"/>
        <w:jc w:val="center"/>
      </w:pPr>
      <w:r>
        <w:rPr>
          <w:b/>
        </w:rPr>
        <w:t xml:space="preserve">Сторони: </w:t>
      </w:r>
    </w:p>
    <w:p w:rsidR="00646043" w:rsidRDefault="00646043" w:rsidP="00646043">
      <w:pPr>
        <w:ind w:left="159" w:right="205"/>
        <w:jc w:val="center"/>
      </w:pPr>
      <w:r>
        <w:rPr>
          <w:b/>
        </w:rPr>
        <w:t xml:space="preserve">Орендодавець </w:t>
      </w:r>
      <w:r>
        <w:t xml:space="preserve">______________________________________________________________ </w:t>
      </w:r>
    </w:p>
    <w:p w:rsidR="00646043" w:rsidRDefault="00646043" w:rsidP="00646043">
      <w:pPr>
        <w:ind w:left="159" w:right="214"/>
        <w:jc w:val="center"/>
      </w:pPr>
      <w:r>
        <w:t xml:space="preserve">(повна назва юридичної чи ПІБ фізичної особи) </w:t>
      </w:r>
    </w:p>
    <w:p w:rsidR="00646043" w:rsidRDefault="00646043" w:rsidP="00646043">
      <w:pPr>
        <w:ind w:left="159" w:right="214"/>
        <w:jc w:val="center"/>
      </w:pPr>
      <w:r>
        <w:t xml:space="preserve">в особі ___________, діючого на підставі____________, з однієї сторони, та </w:t>
      </w:r>
    </w:p>
    <w:p w:rsidR="00646043" w:rsidRDefault="00646043" w:rsidP="00646043">
      <w:pPr>
        <w:spacing w:after="245"/>
        <w:ind w:left="159" w:right="158"/>
        <w:jc w:val="center"/>
      </w:pPr>
      <w:r>
        <w:rPr>
          <w:b/>
        </w:rPr>
        <w:t>Орендар</w:t>
      </w:r>
      <w:r>
        <w:t xml:space="preserve"> ___________________________________________________________________ в особі ___________________, діючого на підставі _________________ з другої сторони, уклали цей Договір про наступне: </w:t>
      </w:r>
    </w:p>
    <w:p w:rsidR="00646043" w:rsidRDefault="00646043" w:rsidP="00646043">
      <w:pPr>
        <w:spacing w:after="241" w:line="250" w:lineRule="auto"/>
        <w:ind w:left="10" w:right="59"/>
        <w:jc w:val="center"/>
      </w:pPr>
      <w:r>
        <w:rPr>
          <w:b/>
        </w:rPr>
        <w:t xml:space="preserve">1. Предмет договору. </w:t>
      </w:r>
    </w:p>
    <w:p w:rsidR="00646043" w:rsidRDefault="00646043" w:rsidP="00646043">
      <w:pPr>
        <w:ind w:left="159" w:right="149"/>
        <w:jc w:val="center"/>
      </w:pPr>
      <w:r>
        <w:t xml:space="preserve">1.1. Орендодавець надає, а Орендар приймає в строкове платне користування квартиру (далі за текстом – "об’єкт оренди"): </w:t>
      </w:r>
    </w:p>
    <w:p w:rsidR="00646043" w:rsidRDefault="00646043" w:rsidP="00646043">
      <w:pPr>
        <w:numPr>
          <w:ilvl w:val="2"/>
          <w:numId w:val="6"/>
        </w:numPr>
        <w:ind w:right="12" w:hanging="550"/>
      </w:pPr>
      <w:r>
        <w:t xml:space="preserve">Легковий автомобіль марки: _________________________________________. </w:t>
      </w:r>
    </w:p>
    <w:p w:rsidR="00646043" w:rsidRDefault="00646043" w:rsidP="00646043">
      <w:pPr>
        <w:numPr>
          <w:ilvl w:val="2"/>
          <w:numId w:val="6"/>
        </w:numPr>
        <w:ind w:right="12" w:hanging="550"/>
      </w:pPr>
      <w:r>
        <w:t xml:space="preserve">Державний номер: _________________________________________________. </w:t>
      </w:r>
    </w:p>
    <w:p w:rsidR="00646043" w:rsidRDefault="00646043" w:rsidP="00646043">
      <w:pPr>
        <w:numPr>
          <w:ilvl w:val="2"/>
          <w:numId w:val="6"/>
        </w:numPr>
        <w:ind w:right="12" w:hanging="550"/>
      </w:pPr>
      <w:r>
        <w:t xml:space="preserve">Вартість автомобіля: _______________________________________________. </w:t>
      </w:r>
    </w:p>
    <w:p w:rsidR="00646043" w:rsidRDefault="00646043" w:rsidP="00646043">
      <w:pPr>
        <w:numPr>
          <w:ilvl w:val="2"/>
          <w:numId w:val="6"/>
        </w:numPr>
        <w:ind w:right="12" w:hanging="550"/>
      </w:pPr>
      <w:r>
        <w:t xml:space="preserve">Поверх: ____________________________________________________________. </w:t>
      </w:r>
    </w:p>
    <w:p w:rsidR="00646043" w:rsidRDefault="00646043" w:rsidP="00646043">
      <w:pPr>
        <w:numPr>
          <w:ilvl w:val="2"/>
          <w:numId w:val="6"/>
        </w:numPr>
        <w:spacing w:after="3" w:line="240" w:lineRule="auto"/>
        <w:ind w:right="12" w:hanging="550"/>
      </w:pPr>
      <w:r>
        <w:t xml:space="preserve">Об’єкт оренди належить Орендодавцю на праві власності згідно _______________________. 1.1.6. Об'єкт оренди має такі недоліки на момент передачі , що можуть перешкоджати його ефективному використанню:________________________________________________________. </w:t>
      </w:r>
    </w:p>
    <w:p w:rsidR="00646043" w:rsidRDefault="00646043" w:rsidP="00646043">
      <w:pPr>
        <w:spacing w:after="245"/>
        <w:ind w:left="-5" w:right="12"/>
      </w:pPr>
      <w:r>
        <w:t xml:space="preserve">1.1.7. На Об’єкт оренди встановлено (не встановлено) обмеження (обтяження) та інші права третіх осіб ______________(підстави встановлення обмежень (обтяжень). </w:t>
      </w:r>
    </w:p>
    <w:p w:rsidR="00646043" w:rsidRDefault="00646043" w:rsidP="00646043">
      <w:pPr>
        <w:numPr>
          <w:ilvl w:val="0"/>
          <w:numId w:val="7"/>
        </w:numPr>
        <w:spacing w:after="242"/>
        <w:ind w:right="0" w:hanging="220"/>
      </w:pPr>
      <w:r>
        <w:rPr>
          <w:b/>
        </w:rPr>
        <w:t xml:space="preserve">Мета та умови використання об'єкту оренди. </w:t>
      </w:r>
    </w:p>
    <w:p w:rsidR="00646043" w:rsidRDefault="00646043" w:rsidP="00646043">
      <w:pPr>
        <w:numPr>
          <w:ilvl w:val="1"/>
          <w:numId w:val="7"/>
        </w:numPr>
        <w:spacing w:after="245"/>
        <w:ind w:right="12" w:hanging="384"/>
      </w:pPr>
      <w:r>
        <w:t xml:space="preserve">Автомобіль‚ що орендується‚ буде використовуватися Орендарем для службових поїздок персоналу останнього‚ а також для вантажного перевезення дрібних речей. </w:t>
      </w:r>
    </w:p>
    <w:p w:rsidR="00646043" w:rsidRDefault="00646043" w:rsidP="00646043">
      <w:pPr>
        <w:numPr>
          <w:ilvl w:val="0"/>
          <w:numId w:val="7"/>
        </w:numPr>
        <w:ind w:right="0" w:hanging="220"/>
      </w:pPr>
      <w:r>
        <w:rPr>
          <w:b/>
        </w:rPr>
        <w:t xml:space="preserve">Термін оренди. </w:t>
      </w:r>
    </w:p>
    <w:p w:rsidR="00646043" w:rsidRDefault="00646043" w:rsidP="00646043">
      <w:pPr>
        <w:numPr>
          <w:ilvl w:val="1"/>
          <w:numId w:val="7"/>
        </w:numPr>
        <w:ind w:right="12" w:hanging="384"/>
      </w:pPr>
      <w:r>
        <w:t xml:space="preserve">Термін оренди складає ___________ років з моменту прийняття об’єкта‚ що орендується. </w:t>
      </w:r>
    </w:p>
    <w:p w:rsidR="00646043" w:rsidRDefault="00646043" w:rsidP="00646043">
      <w:pPr>
        <w:numPr>
          <w:ilvl w:val="1"/>
          <w:numId w:val="7"/>
        </w:numPr>
        <w:ind w:right="12" w:hanging="384"/>
      </w:pPr>
      <w:r>
        <w:t xml:space="preserve">Термін оренди може бути скорочений лише за згодою сторін. </w:t>
      </w:r>
    </w:p>
    <w:p w:rsidR="00646043" w:rsidRDefault="00646043" w:rsidP="00646043">
      <w:pPr>
        <w:numPr>
          <w:ilvl w:val="1"/>
          <w:numId w:val="7"/>
        </w:numPr>
        <w:spacing w:after="3" w:line="240" w:lineRule="auto"/>
        <w:ind w:right="12" w:hanging="384"/>
      </w:pPr>
      <w:r>
        <w:t xml:space="preserve">Після закінчення строку Договору орендар має переважне право поновлення його на новий строк. У цьому разі, якщо жодна сторона в термін _______ до закінчення Даного Договору письмово не повідомить про намір його розірвати‚ Даний Договір автоматично пролонгується на термін _________. </w:t>
      </w:r>
    </w:p>
    <w:p w:rsidR="00646043" w:rsidRDefault="00646043" w:rsidP="00646043">
      <w:pPr>
        <w:numPr>
          <w:ilvl w:val="1"/>
          <w:numId w:val="7"/>
        </w:numPr>
        <w:spacing w:after="245"/>
        <w:ind w:right="12" w:hanging="384"/>
      </w:pPr>
      <w:r>
        <w:t xml:space="preserve">Орендар має право відмовитися від Даного Договору‚ попередивши Орендодавця в термін __________ . При цьому сплачена наперед орендна плата Орендареві не повертається. </w:t>
      </w:r>
    </w:p>
    <w:p w:rsidR="00646043" w:rsidRDefault="00646043" w:rsidP="00646043">
      <w:pPr>
        <w:numPr>
          <w:ilvl w:val="0"/>
          <w:numId w:val="7"/>
        </w:numPr>
        <w:spacing w:after="242"/>
        <w:ind w:right="0" w:hanging="220"/>
      </w:pPr>
      <w:r>
        <w:rPr>
          <w:b/>
        </w:rPr>
        <w:t xml:space="preserve">Орендна плата. </w:t>
      </w:r>
    </w:p>
    <w:p w:rsidR="00646043" w:rsidRDefault="00646043" w:rsidP="00646043">
      <w:pPr>
        <w:numPr>
          <w:ilvl w:val="1"/>
          <w:numId w:val="7"/>
        </w:numPr>
        <w:ind w:right="12" w:hanging="384"/>
      </w:pPr>
      <w:r>
        <w:t xml:space="preserve">Розмір орендної плати за весь об’єкт‚ що орендується‚ у цілому складає _______грн. за місяць (квартал, рік). </w:t>
      </w:r>
    </w:p>
    <w:p w:rsidR="00646043" w:rsidRDefault="00646043" w:rsidP="00646043">
      <w:pPr>
        <w:numPr>
          <w:ilvl w:val="1"/>
          <w:numId w:val="7"/>
        </w:numPr>
        <w:spacing w:after="3" w:line="240" w:lineRule="auto"/>
        <w:ind w:right="12" w:hanging="384"/>
      </w:pPr>
      <w:r>
        <w:t>Орендна плата сплачується Орендарем щомісячно (поквартально) готівкою через касу Орендаря (або в безготівковому порядку на розрахунковий рахунок (особовий рахунок в установі Ощадбанку) Орендодавця) не пізніше ________ числа кожного місяця (</w:t>
      </w:r>
      <w:proofErr w:type="spellStart"/>
      <w:r>
        <w:t>квартала</w:t>
      </w:r>
      <w:proofErr w:type="spellEnd"/>
      <w:r>
        <w:t xml:space="preserve">). 4.3. Орендар зобов’язаний протягом ____днів з моменту прийняття об’єкта‚ що орендується‚ перерахувати орендну плату за _____ місяця (квартал ) авансом. </w:t>
      </w:r>
    </w:p>
    <w:p w:rsidR="00646043" w:rsidRDefault="00646043" w:rsidP="00646043">
      <w:pPr>
        <w:numPr>
          <w:ilvl w:val="1"/>
          <w:numId w:val="8"/>
        </w:numPr>
        <w:ind w:right="12"/>
      </w:pPr>
      <w:r>
        <w:lastRenderedPageBreak/>
        <w:t xml:space="preserve">Обчислення розміру орендної плати здійснюється з урахуванням (без урахування) індексів інфляції. </w:t>
      </w:r>
    </w:p>
    <w:p w:rsidR="00646043" w:rsidRDefault="00646043" w:rsidP="00646043">
      <w:pPr>
        <w:numPr>
          <w:ilvl w:val="1"/>
          <w:numId w:val="8"/>
        </w:numPr>
        <w:ind w:right="12"/>
      </w:pPr>
      <w:r>
        <w:t>Розмір орендної плати може переглядатися Сторонами не часті</w:t>
      </w:r>
      <w:r>
        <w:t>ше</w:t>
      </w:r>
      <w:r>
        <w:t xml:space="preserve"> ніж один раз протягом кварталу (року) тільки у разі підвищення рівня інфляції. </w:t>
      </w:r>
    </w:p>
    <w:p w:rsidR="00646043" w:rsidRDefault="00646043" w:rsidP="00646043">
      <w:pPr>
        <w:numPr>
          <w:ilvl w:val="1"/>
          <w:numId w:val="8"/>
        </w:numPr>
        <w:spacing w:after="253" w:line="240" w:lineRule="auto"/>
        <w:ind w:right="12"/>
      </w:pPr>
      <w:r>
        <w:t>Орендар має право вносити орендну плату наперед за будь-який термін у розмірі‚ що визначається на момент оплати. У цьому випадку порядок перегляду орендної плати за п.4.5 Даного Договору не застосовується на оплачений терм</w:t>
      </w:r>
      <w:r>
        <w:t>і</w:t>
      </w:r>
      <w:r>
        <w:t xml:space="preserve">н. </w:t>
      </w:r>
    </w:p>
    <w:p w:rsidR="00646043" w:rsidRDefault="00646043" w:rsidP="00646043">
      <w:pPr>
        <w:spacing w:after="242"/>
        <w:ind w:left="3" w:right="0"/>
      </w:pPr>
      <w:r>
        <w:rPr>
          <w:b/>
        </w:rPr>
        <w:t xml:space="preserve">Місцезнаходження та реквізити Сторін </w:t>
      </w:r>
      <w:bookmarkStart w:id="0" w:name="_GoBack"/>
      <w:bookmarkEnd w:id="0"/>
    </w:p>
    <w:p w:rsidR="00646043" w:rsidRDefault="00646043" w:rsidP="00646043">
      <w:pPr>
        <w:spacing w:after="242"/>
        <w:ind w:left="3" w:right="0"/>
      </w:pPr>
      <w:r>
        <w:rPr>
          <w:b/>
        </w:rPr>
        <w:t xml:space="preserve">Орендодавець </w:t>
      </w:r>
    </w:p>
    <w:p w:rsidR="00646043" w:rsidRDefault="00646043" w:rsidP="00646043">
      <w:pPr>
        <w:spacing w:after="242"/>
        <w:ind w:left="3" w:right="0"/>
      </w:pPr>
      <w:r>
        <w:rPr>
          <w:b/>
        </w:rPr>
        <w:t>Орендар</w:t>
      </w:r>
    </w:p>
    <w:p w:rsidR="00646043" w:rsidRDefault="00646043" w:rsidP="00646043">
      <w:pPr>
        <w:spacing w:after="518"/>
        <w:ind w:left="715" w:right="22"/>
      </w:pPr>
      <w:r>
        <w:rPr>
          <w:b/>
          <w:i/>
        </w:rPr>
        <w:t>6. Витягнути з реєстру судове рішення № 9494558 від 07.05.10 і опрацювати його.</w:t>
      </w:r>
    </w:p>
    <w:p w:rsidR="00681803" w:rsidRDefault="00681803"/>
    <w:sectPr w:rsidR="00681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8D"/>
    <w:multiLevelType w:val="hybridMultilevel"/>
    <w:tmpl w:val="E8CC9752"/>
    <w:lvl w:ilvl="0" w:tplc="C156920E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0FB94">
      <w:start w:val="3"/>
      <w:numFmt w:val="decimal"/>
      <w:lvlText w:val="%2."/>
      <w:lvlJc w:val="left"/>
      <w:pPr>
        <w:ind w:left="70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2AB90">
      <w:start w:val="1"/>
      <w:numFmt w:val="lowerRoman"/>
      <w:lvlText w:val="%3"/>
      <w:lvlJc w:val="left"/>
      <w:pPr>
        <w:ind w:left="175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CC5B0">
      <w:start w:val="1"/>
      <w:numFmt w:val="decimal"/>
      <w:lvlText w:val="%4"/>
      <w:lvlJc w:val="left"/>
      <w:pPr>
        <w:ind w:left="247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8F390">
      <w:start w:val="1"/>
      <w:numFmt w:val="lowerLetter"/>
      <w:lvlText w:val="%5"/>
      <w:lvlJc w:val="left"/>
      <w:pPr>
        <w:ind w:left="319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C808A">
      <w:start w:val="1"/>
      <w:numFmt w:val="lowerRoman"/>
      <w:lvlText w:val="%6"/>
      <w:lvlJc w:val="left"/>
      <w:pPr>
        <w:ind w:left="391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05E42">
      <w:start w:val="1"/>
      <w:numFmt w:val="decimal"/>
      <w:lvlText w:val="%7"/>
      <w:lvlJc w:val="left"/>
      <w:pPr>
        <w:ind w:left="463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4FFAE">
      <w:start w:val="1"/>
      <w:numFmt w:val="lowerLetter"/>
      <w:lvlText w:val="%8"/>
      <w:lvlJc w:val="left"/>
      <w:pPr>
        <w:ind w:left="535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31A">
      <w:start w:val="1"/>
      <w:numFmt w:val="lowerRoman"/>
      <w:lvlText w:val="%9"/>
      <w:lvlJc w:val="left"/>
      <w:pPr>
        <w:ind w:left="607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01429"/>
    <w:multiLevelType w:val="hybridMultilevel"/>
    <w:tmpl w:val="19C4F12C"/>
    <w:lvl w:ilvl="0" w:tplc="ACE204C0">
      <w:start w:val="1"/>
      <w:numFmt w:val="decimal"/>
      <w:lvlText w:val="%1."/>
      <w:lvlJc w:val="left"/>
      <w:pPr>
        <w:ind w:left="2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C0CF8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C03588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7C6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4D3F4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8A5A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2D9F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29B82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02434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13D61"/>
    <w:multiLevelType w:val="hybridMultilevel"/>
    <w:tmpl w:val="FAB24458"/>
    <w:lvl w:ilvl="0" w:tplc="33F81C06">
      <w:start w:val="1"/>
      <w:numFmt w:val="decimal"/>
      <w:lvlText w:val="%1."/>
      <w:lvlJc w:val="left"/>
      <w:pPr>
        <w:ind w:left="2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4FDA2">
      <w:start w:val="1"/>
      <w:numFmt w:val="decimal"/>
      <w:lvlText w:val="%2."/>
      <w:lvlJc w:val="left"/>
      <w:pPr>
        <w:ind w:left="1401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BEC5B6">
      <w:start w:val="1"/>
      <w:numFmt w:val="decimal"/>
      <w:lvlText w:val="%3."/>
      <w:lvlJc w:val="left"/>
      <w:pPr>
        <w:ind w:left="12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8049E">
      <w:start w:val="1"/>
      <w:numFmt w:val="decimal"/>
      <w:lvlText w:val="%4"/>
      <w:lvlJc w:val="left"/>
      <w:pPr>
        <w:ind w:left="19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CDF4C">
      <w:start w:val="1"/>
      <w:numFmt w:val="lowerLetter"/>
      <w:lvlText w:val="%5"/>
      <w:lvlJc w:val="left"/>
      <w:pPr>
        <w:ind w:left="27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A0158">
      <w:start w:val="1"/>
      <w:numFmt w:val="lowerRoman"/>
      <w:lvlText w:val="%6"/>
      <w:lvlJc w:val="left"/>
      <w:pPr>
        <w:ind w:left="34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437CE">
      <w:start w:val="1"/>
      <w:numFmt w:val="decimal"/>
      <w:lvlText w:val="%7"/>
      <w:lvlJc w:val="left"/>
      <w:pPr>
        <w:ind w:left="41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C57C8">
      <w:start w:val="1"/>
      <w:numFmt w:val="lowerLetter"/>
      <w:lvlText w:val="%8"/>
      <w:lvlJc w:val="left"/>
      <w:pPr>
        <w:ind w:left="48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E347E">
      <w:start w:val="1"/>
      <w:numFmt w:val="lowerRoman"/>
      <w:lvlText w:val="%9"/>
      <w:lvlJc w:val="left"/>
      <w:pPr>
        <w:ind w:left="55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B37E4"/>
    <w:multiLevelType w:val="hybridMultilevel"/>
    <w:tmpl w:val="B2528FEC"/>
    <w:lvl w:ilvl="0" w:tplc="F2AA1B62">
      <w:start w:val="1"/>
      <w:numFmt w:val="decimal"/>
      <w:lvlText w:val="%1."/>
      <w:lvlJc w:val="left"/>
      <w:pPr>
        <w:ind w:left="2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25888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2D256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F57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29EE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0092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CFFC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C166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A893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111F4"/>
    <w:multiLevelType w:val="hybridMultilevel"/>
    <w:tmpl w:val="E9DC582E"/>
    <w:lvl w:ilvl="0" w:tplc="613CA944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6716E">
      <w:start w:val="1"/>
      <w:numFmt w:val="lowerLetter"/>
      <w:lvlText w:val="%2"/>
      <w:lvlJc w:val="left"/>
      <w:pPr>
        <w:ind w:left="597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C26AC">
      <w:start w:val="1"/>
      <w:numFmt w:val="lowerRoman"/>
      <w:lvlText w:val="%3"/>
      <w:lvlJc w:val="left"/>
      <w:pPr>
        <w:ind w:left="83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49F06">
      <w:start w:val="3"/>
      <w:numFmt w:val="decimal"/>
      <w:lvlRestart w:val="0"/>
      <w:lvlText w:val="%4."/>
      <w:lvlJc w:val="left"/>
      <w:pPr>
        <w:ind w:left="1195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042F4">
      <w:start w:val="1"/>
      <w:numFmt w:val="lowerLetter"/>
      <w:lvlText w:val="%5"/>
      <w:lvlJc w:val="left"/>
      <w:pPr>
        <w:ind w:left="1792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69B8E">
      <w:start w:val="1"/>
      <w:numFmt w:val="lowerRoman"/>
      <w:lvlText w:val="%6"/>
      <w:lvlJc w:val="left"/>
      <w:pPr>
        <w:ind w:left="2512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06960">
      <w:start w:val="1"/>
      <w:numFmt w:val="decimal"/>
      <w:lvlText w:val="%7"/>
      <w:lvlJc w:val="left"/>
      <w:pPr>
        <w:ind w:left="3232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EC174">
      <w:start w:val="1"/>
      <w:numFmt w:val="lowerLetter"/>
      <w:lvlText w:val="%8"/>
      <w:lvlJc w:val="left"/>
      <w:pPr>
        <w:ind w:left="3952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0F5E2">
      <w:start w:val="1"/>
      <w:numFmt w:val="lowerRoman"/>
      <w:lvlText w:val="%9"/>
      <w:lvlJc w:val="left"/>
      <w:pPr>
        <w:ind w:left="4672"/>
      </w:pPr>
      <w:rPr>
        <w:rFonts w:ascii="Liberation Serif" w:eastAsia="Liberation Serif" w:hAnsi="Liberation Serif" w:cs="Liberation Serif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B48D8"/>
    <w:multiLevelType w:val="multilevel"/>
    <w:tmpl w:val="A3CC7652"/>
    <w:lvl w:ilvl="0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C25888"/>
    <w:multiLevelType w:val="multilevel"/>
    <w:tmpl w:val="43E893BE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F8222E"/>
    <w:multiLevelType w:val="multilevel"/>
    <w:tmpl w:val="D3747F98"/>
    <w:lvl w:ilvl="0">
      <w:start w:val="2"/>
      <w:numFmt w:val="decimal"/>
      <w:lvlText w:val="%1."/>
      <w:lvlJc w:val="left"/>
      <w:pPr>
        <w:ind w:left="2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17"/>
    <w:rsid w:val="00646043"/>
    <w:rsid w:val="00681803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B24E"/>
  <w15:chartTrackingRefBased/>
  <w15:docId w15:val="{F65EF154-763F-4BCA-AA42-9839A3B6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43"/>
    <w:pPr>
      <w:spacing w:after="5" w:line="249" w:lineRule="auto"/>
      <w:ind w:left="898" w:right="842" w:hanging="10"/>
      <w:jc w:val="both"/>
    </w:pPr>
    <w:rPr>
      <w:rFonts w:ascii="Liberation Serif" w:eastAsia="Liberation Serif" w:hAnsi="Liberation Serif" w:cs="Liberation Serif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6864</Words>
  <Characters>3914</Characters>
  <Application>Microsoft Office Word</Application>
  <DocSecurity>0</DocSecurity>
  <Lines>32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2020-04-24T15:01:00Z</dcterms:created>
  <dcterms:modified xsi:type="dcterms:W3CDTF">2020-04-24T15:06:00Z</dcterms:modified>
</cp:coreProperties>
</file>